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0</wp:posOffset>
            </wp:positionV>
            <wp:extent cx="962025" cy="962025"/>
            <wp:effectExtent b="0" l="0" r="0" t="0"/>
            <wp:wrapSquare wrapText="bothSides" distB="0" distT="0" distL="114300" distR="114300"/>
            <wp:docPr id="1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2649855</wp:posOffset>
            </wp:positionH>
            <wp:positionV relativeFrom="paragraph">
              <wp:posOffset>192405</wp:posOffset>
            </wp:positionV>
            <wp:extent cx="3244215" cy="1823720"/>
            <wp:effectExtent b="0" l="0" r="0" t="0"/>
            <wp:wrapSquare wrapText="bothSides" distB="0" distT="0" distL="114300" distR="114300"/>
            <wp:docPr id="12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1823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1154113</wp:posOffset>
                </wp:positionV>
                <wp:extent cx="5762625" cy="2187135"/>
                <wp:effectExtent b="0" l="0" r="0" t="0"/>
                <wp:wrapSquare wrapText="bothSides" distB="0" distT="0" distL="114300" distR="114300"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69450" y="2694150"/>
                          <a:ext cx="575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121d50"/>
                                <w:sz w:val="52"/>
                                <w:vertAlign w:val="baseline"/>
                              </w:rPr>
                              <w:t xml:space="preserve">LOKAL PLAN FOR TRAFIKKOPPLÆRING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121d5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18276c"/>
                                <w:sz w:val="36"/>
                                <w:vertAlign w:val="baseline"/>
                              </w:rPr>
                              <w:t xml:space="preserve">2022</w:t>
                            </w:r>
                          </w:p>
                        </w:txbxContent>
                      </wps:txbx>
                      <wps:bodyPr anchorCtr="0" anchor="b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1154113</wp:posOffset>
                </wp:positionV>
                <wp:extent cx="5762625" cy="2187135"/>
                <wp:effectExtent b="0" l="0" r="0" t="0"/>
                <wp:wrapSquare wrapText="bothSides" distB="0" distT="0" distL="114300" distR="114300"/>
                <wp:docPr id="1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2187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Vi kan, vi vil, vi får det til</w:t>
      </w:r>
    </w:p>
    <w:p w:rsidR="00000000" w:rsidDel="00000000" w:rsidP="00000000" w:rsidRDefault="00000000" w:rsidRPr="00000000" w14:paraId="0000000F">
      <w:pPr>
        <w:rPr>
          <w:color w:val="ac3ec1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968058</wp:posOffset>
                </wp:positionV>
                <wp:extent cx="3670300" cy="3660775"/>
                <wp:effectExtent b="0" l="0" r="0" t="0"/>
                <wp:wrapSquare wrapText="bothSides" distB="0" distT="0" distL="114300" distR="114300"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5613" y="1954375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b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968058</wp:posOffset>
                </wp:positionV>
                <wp:extent cx="3670300" cy="3660775"/>
                <wp:effectExtent b="0" l="0" r="0" t="0"/>
                <wp:wrapSquare wrapText="bothSides" distB="0" distT="0" distL="114300" distR="114300"/>
                <wp:docPr id="1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366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8944293</wp:posOffset>
                </wp:positionV>
                <wp:extent cx="5762625" cy="662305"/>
                <wp:effectExtent b="0" l="0" r="0" t="0"/>
                <wp:wrapSquare wrapText="bothSides" distB="0" distT="0" distL="114300" distR="114300"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9450" y="3453610"/>
                          <a:ext cx="5753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262626"/>
                                <w:sz w:val="28"/>
                                <w:vertAlign w:val="baseline"/>
                              </w:rPr>
                              <w:t xml:space="preserve">HAFRSFJORD SKOLE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26262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262626"/>
                                <w:sz w:val="20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26262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0"/>
                                <w:vertAlign w:val="baseli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anchorCtr="0" anchor="b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8944293</wp:posOffset>
                </wp:positionV>
                <wp:extent cx="5762625" cy="662305"/>
                <wp:effectExtent b="0" l="0" r="0" t="0"/>
                <wp:wrapSquare wrapText="bothSides" distB="0" distT="0" distL="114300" distR="114300"/>
                <wp:docPr id="1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b="0" l="0" r="0" t="0"/>
                <wp:wrapNone/>
                <wp:docPr id="1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3170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b="0" l="0" r="0" t="0"/>
                <wp:wrapNone/>
                <wp:docPr id="1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Innholdsfortegnelse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ac3ec1" w:space="1" w:sz="4" w:val="single"/>
          <w:right w:space="0" w:sz="0" w:val="nil"/>
          <w:between w:space="0" w:sz="0" w:val="nil"/>
        </w:pBdr>
        <w:shd w:fill="auto" w:val="clear"/>
        <w:spacing w:after="40" w:before="4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2e9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2e90"/>
          <w:sz w:val="20"/>
          <w:szCs w:val="20"/>
          <w:u w:val="none"/>
          <w:shd w:fill="auto" w:val="clear"/>
          <w:vertAlign w:val="baseline"/>
          <w:rtl w:val="0"/>
        </w:rPr>
        <w:t xml:space="preserve">Innhold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  <w:tab/>
              <w:t xml:space="preserve">Målsetting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Tiltak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</w:t>
              <w:tab/>
              <w:t xml:space="preserve">Kompetansemål fra Kunnskapsløftet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 </w:t>
              <w:tab/>
              <w:t xml:space="preserve">Kompetansemål etter 2. trinn fra læreplan: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4.1.2</w:t>
              <w:tab/>
              <w:t xml:space="preserve">Kroppsøving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4.1.3 </w:t>
              <w:tab/>
              <w:t xml:space="preserve">Samfunnsfag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4.1.4 </w:t>
              <w:tab/>
              <w:t xml:space="preserve">Naturfag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4.1.5 </w:t>
              <w:tab/>
              <w:t xml:space="preserve">Matematikk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</w:t>
              <w:tab/>
              <w:t xml:space="preserve">Kompetansemål etter 4. trinn fra læreplan: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4.2.1</w:t>
              <w:tab/>
              <w:t xml:space="preserve">Kroppsøving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4.2.2</w:t>
              <w:tab/>
              <w:t xml:space="preserve">KRLE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4.2.3</w:t>
              <w:tab/>
              <w:t xml:space="preserve">Naturfag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</w:t>
              <w:tab/>
              <w:t xml:space="preserve">Kompetansemål etter 5. trinn fra læreplan: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4.3.1</w:t>
              <w:tab/>
              <w:t xml:space="preserve">Matematikk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</w:t>
              <w:tab/>
              <w:t xml:space="preserve">Kompetansemål etter 7. trinn fra læreplan: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4.4.1</w:t>
              <w:tab/>
              <w:t xml:space="preserve">Kroppsøving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4.4.2</w:t>
              <w:tab/>
              <w:t xml:space="preserve">Samfunnsfag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4.4.3</w:t>
              <w:tab/>
              <w:t xml:space="preserve">KRLE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4.4.4</w:t>
              <w:tab/>
              <w:t xml:space="preserve">Naturfag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062"/>
            </w:tabs>
            <w:spacing w:after="100" w:before="0" w:line="264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4.4.5</w:t>
              <w:tab/>
              <w:t xml:space="preserve">Kunst og håndverk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</w:t>
              <w:tab/>
              <w:t xml:space="preserve">Trygg trafikk anbefaler følgende progresjon i trafikkopplæringen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</w:t>
              <w:tab/>
              <w:t xml:space="preserve">Trygg trafikk anbefaler følgende progresjon i trafikkopplæringen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Opplegg for hvert trinn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</w:t>
              <w:tab/>
              <w:t xml:space="preserve">1. trinn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5.2</w:t>
              <w:tab/>
              <w:t xml:space="preserve">2. trinn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5.3</w:t>
              <w:tab/>
              <w:t xml:space="preserve">3. trinn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5.4</w:t>
              <w:tab/>
              <w:t xml:space="preserve">4. trinn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5.5</w:t>
              <w:tab/>
              <w:t xml:space="preserve">5. trinn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5.6</w:t>
              <w:tab/>
              <w:t xml:space="preserve">6. trinn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5.7</w:t>
              <w:tab/>
              <w:t xml:space="preserve">7. trinn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Sjekklister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</w:t>
              <w:tab/>
              <w:t xml:space="preserve">Skole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</w:t>
              <w:tab/>
              <w:t xml:space="preserve">FAU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6.3</w:t>
              <w:tab/>
              <w:t xml:space="preserve">Foresatte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64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Sykkelopplæring 4. trinn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 </w:t>
        <w:tab/>
        <w:t xml:space="preserve">Målsetting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Vi har som mål at ingen elever eller voksne tilknyttet skolen vår skal bli skadet eller drept i trafikken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For å nå dette målet må: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kunnskap, ferdigheter og positive holdninger til en ansvarlig atferd i trafikken.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foresatte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bidra med gode holdninger og trafikksikker utrustning av elevene og forhindre at trafikkfarlige situasjoner oppstår i hente- og bringesituasjoner ved skolen.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3.</w:t>
        <w:tab/>
        <w:t xml:space="preserve">Tiltak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Hafrsfjord skole har trafikkopplæring på alle trinn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FAU samarbeider med skolens ansatte om holdningsskapende tiltak der foresatte informeres og blir aktivt med i den forebyggende trafikkopplæringen. De kartlegger elevenes skolevei og organiserer trafikkvaktordning i mørketiden.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Foresatte bidrar ved å oppfordre barna til å gå til og fra skolen, vise aktsomhet i hente- og    bringesituasjoner og ved å påse at eget barn bruker refleks, hjelm og godkjent sykkel. Foresatte kan også bidra som trafikkvakter og ved trafikkaksjoner.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-Trafikkopplæringen styrkes ved at det opprettes en funksjon for en trafikkansvarlig ved skolen. For skoleåret 2016/2017 er det avdelingsleder Kristin Sembsmoen.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Skolen utarbeider sjekklister og tiltakskort for turer til fots, på sykkel, med bil og buss, og </w:t>
        <w:br w:type="textWrapping"/>
        <w:t xml:space="preserve">disse implementeres i skolens internkontroll.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802e9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4. </w:t>
        <w:tab/>
        <w:t xml:space="preserve">Kompetansemål fra Kunnskapsløftet</w:t>
      </w:r>
    </w:p>
    <w:p w:rsidR="00000000" w:rsidDel="00000000" w:rsidP="00000000" w:rsidRDefault="00000000" w:rsidRPr="00000000" w14:paraId="0000004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4.1 </w:t>
        <w:tab/>
        <w:t xml:space="preserve">Kompetansemål etter 2. trinn fra læreplan:</w:t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4.1.2</w:t>
        <w:tab/>
        <w:t xml:space="preserve">Kroppsøving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Øve på trygg ferdsel i trafikken.</w:t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4.1.3 </w:t>
        <w:tab/>
        <w:t xml:space="preserve">Samfunnsfag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Utvikle og presentere samfunnsfaglige spørsmål.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Utforske og gi eksempel på hvordan mennesker påvirker klima og miljøet, og dokumentere hvordan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påvirkningene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kommer til syne i nærmiljøet.</w:t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4.1.4 </w:t>
        <w:tab/>
        <w:t xml:space="preserve">Naturfag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Utforske sansene gjennom lek ute og inne og samtale om hvordan sansene brukes til å samle informasjon.</w:t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4.1.5 </w:t>
        <w:tab/>
        <w:t xml:space="preserve">Matematikk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Lage og følge regler og trinnvise instruksjoner i lek og spill.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4.2 </w:t>
        <w:tab/>
        <w:t xml:space="preserve">Kompetansemål etter 4. trinn fra læreplan:</w:t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4.2.1</w:t>
        <w:tab/>
        <w:t xml:space="preserve">Kroppsøving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Forstå og følge regler i trafikken.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4.2.2</w:t>
        <w:tab/>
        <w:t xml:space="preserve">KRLE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Identifisere og reflektere over etiske spørsmål.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Sette seg inn i og formidle egne og andres tanker, følelser og erfaringer.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Samtale om hva menneskeverd, respekt og toleranse betyr og hva det innebærer for hvordan vi lever sammen.</w:t>
      </w:r>
    </w:p>
    <w:p w:rsidR="00000000" w:rsidDel="00000000" w:rsidP="00000000" w:rsidRDefault="00000000" w:rsidRPr="00000000" w14:paraId="0000005C">
      <w:pPr>
        <w:pStyle w:val="Heading3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4.2.3</w:t>
        <w:tab/>
        <w:t xml:space="preserve">Naturfag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Utforske observerbare størrelser som fart og temperatur og knytte dem til energi.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Samtale om hva energi er. Og utforske ulike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energikjeder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4.3</w:t>
        <w:tab/>
        <w:t xml:space="preserve">Kompetansemål etter 5. trinn fra læreplan:</w:t>
      </w:r>
    </w:p>
    <w:p w:rsidR="00000000" w:rsidDel="00000000" w:rsidP="00000000" w:rsidRDefault="00000000" w:rsidRPr="00000000" w14:paraId="00000061">
      <w:pPr>
        <w:pStyle w:val="Heading3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4.3.1</w:t>
        <w:tab/>
        <w:t xml:space="preserve">Matematikk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Formulere og løse problem fra egen hverdag som har med tid å gjøre.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4.4</w:t>
        <w:tab/>
        <w:t xml:space="preserve">Kompetansemål etter 7. trinn fra læreplan:</w:t>
      </w:r>
    </w:p>
    <w:p w:rsidR="00000000" w:rsidDel="00000000" w:rsidP="00000000" w:rsidRDefault="00000000" w:rsidRPr="00000000" w14:paraId="00000065">
      <w:pPr>
        <w:pStyle w:val="Heading3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4.4.1</w:t>
        <w:tab/>
        <w:t xml:space="preserve">Kroppsøving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Utforske og gjennomføre lek og spill sammen med andre i ulike bevegelsesaktiviteter.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Øve på sammensatte bevegelser, alene og sammen med andre.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Gjennomføre aktiviteter ut fra egne interesser og forutsetninger i dans, friluftsliv, idrettsaktiviteter og andre bevegelsesaktiviteter.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Vurdere sikkerhet 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uteaktivitet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naturferdsel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gjennomføre selvberging i vann.</w:t>
      </w:r>
    </w:p>
    <w:p w:rsidR="00000000" w:rsidDel="00000000" w:rsidP="00000000" w:rsidRDefault="00000000" w:rsidRPr="00000000" w14:paraId="0000006A">
      <w:pPr>
        <w:pStyle w:val="Heading3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4.4.2</w:t>
        <w:tab/>
        <w:t xml:space="preserve">Samfunnsfag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 eksempel på hva lover, regler og normer er og hva slags funksjon de har i samfunn, og reflektere over konsekvenser ved å bryte dem.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4.4.3</w:t>
        <w:tab/>
        <w:t xml:space="preserve">KRLE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Samtale om og formidle etiske ideer fra sentrale skikkelser i filosofihistorien.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Utforske og beskrive egne og andres perspektiver i etiske dilemmaer knyttet til hverdags- og samfunnsutfordringer.</w:t>
      </w:r>
    </w:p>
    <w:p w:rsidR="00000000" w:rsidDel="00000000" w:rsidP="00000000" w:rsidRDefault="00000000" w:rsidRPr="00000000" w14:paraId="0000006F">
      <w:pPr>
        <w:pStyle w:val="Heading3"/>
        <w:rPr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4.4.4</w:t>
        <w:tab/>
        <w:t xml:space="preserve">Naturfag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Lese og forstå faremerking og reflektere over hensikten med disse.</w:t>
      </w:r>
    </w:p>
    <w:p w:rsidR="00000000" w:rsidDel="00000000" w:rsidP="00000000" w:rsidRDefault="00000000" w:rsidRPr="00000000" w14:paraId="00000071">
      <w:pPr>
        <w:pStyle w:val="Heading3"/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  <w:t xml:space="preserve">4.4.5</w:t>
        <w:tab/>
        <w:t xml:space="preserve">Kunst og håndverk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Analysere visuelle virkemidler i ulike medier og belyse et aktuelt tema gjennom foto eller infografikk.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/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  <w:t xml:space="preserve">4.5</w:t>
        <w:tab/>
        <w:t xml:space="preserve">Trygg trafikk anbefaler følgende progresjon i trafikkopplæringen </w:t>
      </w:r>
    </w:p>
    <w:p w:rsidR="00000000" w:rsidDel="00000000" w:rsidP="00000000" w:rsidRDefault="00000000" w:rsidRPr="00000000" w14:paraId="00000075">
      <w:pPr>
        <w:pStyle w:val="Subtitle"/>
        <w:ind w:firstLine="708"/>
        <w:rPr/>
      </w:pPr>
      <w:r w:rsidDel="00000000" w:rsidR="00000000" w:rsidRPr="00000000">
        <w:rPr>
          <w:rtl w:val="0"/>
        </w:rPr>
        <w:t xml:space="preserve">på 1.-4. trinn: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trinn: Trafikktrening i skolens nærområde.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trinn: Enkle trafikkregler på skoleveien.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trinn: Undersøkelser av egen skolevei, tellinger og registreringer.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trinn: Trafikkregler, forberedende sykkelopplæring, enkel teori og trening i trygge omgivelser og trening på sykkel i enkel trafikk sammen med voksne.</w:t>
      </w:r>
    </w:p>
    <w:p w:rsidR="00000000" w:rsidDel="00000000" w:rsidP="00000000" w:rsidRDefault="00000000" w:rsidRPr="00000000" w14:paraId="0000007A">
      <w:pPr>
        <w:pStyle w:val="Heading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  <w:t xml:space="preserve">4.6</w:t>
        <w:tab/>
        <w:t xml:space="preserve">Trygg trafikk anbefaler følgende progresjon i trafikkopplæringen </w:t>
      </w:r>
    </w:p>
    <w:p w:rsidR="00000000" w:rsidDel="00000000" w:rsidP="00000000" w:rsidRDefault="00000000" w:rsidRPr="00000000" w14:paraId="0000007C">
      <w:pPr>
        <w:pStyle w:val="Subtitle"/>
        <w:ind w:firstLine="708"/>
        <w:rPr/>
      </w:pPr>
      <w:r w:rsidDel="00000000" w:rsidR="00000000" w:rsidRPr="00000000">
        <w:rPr>
          <w:rtl w:val="0"/>
        </w:rPr>
        <w:t xml:space="preserve">på 5.-7. trinn: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trinn: Trening på sykkel i enkel trafikk, sammen med voksne.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trinn: Teori og trening på sykkel i krevende trafikk.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trinn: Selvstendig sykling i trafikken.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rPr/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  <w:t xml:space="preserve">5.</w:t>
        <w:tab/>
        <w:t xml:space="preserve">Opplegg for hvert trinn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rPr/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  <w:t xml:space="preserve">5.1</w:t>
        <w:tab/>
        <w:t xml:space="preserve">1. trinn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oppstarten informeres de foresatte om farene ved hente- og bringesituasjoner. Opprette følgegrupper slik at kjøring kan unngås.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Førsteklassingene får utdelt refleksvester om høsten. Disse skal brukes fra skolestart på skoleveien og på turer i skoletiden.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-trening i skolens nærområder.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Velge ut noen relevante emner fra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Trafikkboka fra Trygg Trafikk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rPr/>
      </w:pPr>
      <w:bookmarkStart w:colFirst="0" w:colLast="0" w:name="_heading=h.3whwml4" w:id="24"/>
      <w:bookmarkEnd w:id="24"/>
      <w:r w:rsidDel="00000000" w:rsidR="00000000" w:rsidRPr="00000000">
        <w:rPr>
          <w:rtl w:val="0"/>
        </w:rPr>
        <w:t xml:space="preserve">5.2</w:t>
        <w:tab/>
        <w:t xml:space="preserve">2. trinn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-trening i skolens nærområder.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rPr/>
      </w:pPr>
      <w:bookmarkStart w:colFirst="0" w:colLast="0" w:name="_heading=h.2bn6wsx" w:id="25"/>
      <w:bookmarkEnd w:id="25"/>
      <w:r w:rsidDel="00000000" w:rsidR="00000000" w:rsidRPr="00000000">
        <w:rPr>
          <w:rtl w:val="0"/>
        </w:rPr>
        <w:t xml:space="preserve">5.3</w:t>
        <w:tab/>
        <w:t xml:space="preserve">3. trinn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Dekke kompetansemålene som er nevnt under kompetansemålene etter 4. trinn.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5253355</wp:posOffset>
            </wp:positionH>
            <wp:positionV relativeFrom="paragraph">
              <wp:posOffset>11430</wp:posOffset>
            </wp:positionV>
            <wp:extent cx="962025" cy="962025"/>
            <wp:effectExtent b="0" l="0" r="0" t="0"/>
            <wp:wrapSquare wrapText="bothSides" distB="0" distT="0" distL="114300" distR="114300"/>
            <wp:docPr id="12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-trening i skolens nærområder.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rPr/>
      </w:pPr>
      <w:bookmarkStart w:colFirst="0" w:colLast="0" w:name="_heading=h.qsh70q" w:id="26"/>
      <w:bookmarkEnd w:id="26"/>
      <w:r w:rsidDel="00000000" w:rsidR="00000000" w:rsidRPr="00000000">
        <w:rPr>
          <w:rtl w:val="0"/>
        </w:rPr>
        <w:t xml:space="preserve">5.4</w:t>
        <w:tab/>
        <w:t xml:space="preserve">4. trinn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Dekke kompetansemålene som er nevnt under kompetansemålene etter 4. trinn.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-trening i skolens nærområder.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FAU, i samarbeid med klassekontaktene, arrangerer sykkelopplæring, der elevene får sykkelsertifikat og sykkelsjekk.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har sin første sykkeltur til Ullandhaugtårnet etter sykkelprøven.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color w:val="404040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rPr/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  <w:t xml:space="preserve">5.5</w:t>
        <w:tab/>
        <w:t xml:space="preserve">5. trinn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Dekke kompetansemålene som er nevnt under kompetansemålene etter 7. trinn.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gå- og sykkeltrening i skolens nærområder.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 faddere blir de med 1. trinn på tur og er gode rollemodeller for de små elevene.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heading=h.1pxezwc" w:id="28"/>
      <w:bookmarkEnd w:id="28"/>
      <w:r w:rsidDel="00000000" w:rsidR="00000000" w:rsidRPr="00000000">
        <w:rPr>
          <w:rtl w:val="0"/>
        </w:rPr>
        <w:t xml:space="preserve">5.6</w:t>
        <w:tab/>
        <w:t xml:space="preserve">6. trinn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Dekke kompetansemålene som er nevnt under kompetansemålene etter 7. trinn.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gå- og sykkeltrening i skolens nærområder.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2"/>
        <w:rPr/>
      </w:pPr>
      <w:bookmarkStart w:colFirst="0" w:colLast="0" w:name="_heading=h.49x2ik5" w:id="29"/>
      <w:bookmarkEnd w:id="29"/>
      <w:r w:rsidDel="00000000" w:rsidR="00000000" w:rsidRPr="00000000">
        <w:rPr>
          <w:rtl w:val="0"/>
        </w:rPr>
        <w:t xml:space="preserve">5.7</w:t>
        <w:tab/>
        <w:t xml:space="preserve">7. trinn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lokale plan for trafikkopplæring på foreldremøtet på høsten.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Dekke kompetansemålene som er nevnt under kompetansemålene etter 7. trinn.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Skolen deltar på «Gå til skolen» - aksjonen Beintøft.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tur-dager får elevene gå- og sykkeltrening i skolens nærområder.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2286000" cy="2000250"/>
            <wp:effectExtent b="0" l="0" r="0" t="0"/>
            <wp:wrapSquare wrapText="bothSides" distB="0" distT="0" distL="114300" distR="114300"/>
            <wp:docPr id="12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3005455</wp:posOffset>
            </wp:positionH>
            <wp:positionV relativeFrom="paragraph">
              <wp:posOffset>258445</wp:posOffset>
            </wp:positionV>
            <wp:extent cx="2286000" cy="2000250"/>
            <wp:effectExtent b="0" l="0" r="0" t="0"/>
            <wp:wrapSquare wrapText="bothSides" distB="0" distT="0" distL="114300" distR="114300"/>
            <wp:docPr id="1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rPr/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  <w:t xml:space="preserve">6.</w:t>
        <w:tab/>
        <w:t xml:space="preserve">Sjekklister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rPr/>
      </w:pPr>
      <w:bookmarkStart w:colFirst="0" w:colLast="0" w:name="_heading=h.147n2zr" w:id="31"/>
      <w:bookmarkEnd w:id="31"/>
      <w:r w:rsidDel="00000000" w:rsidR="00000000" w:rsidRPr="00000000">
        <w:rPr>
          <w:rtl w:val="0"/>
        </w:rPr>
        <w:t xml:space="preserve">6.1</w:t>
        <w:tab/>
        <w:t xml:space="preserve">Skole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elevene om trygge veivalg på første fellessamling.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Informere om skolens trafikkplan på foreldremøtene og i FAU og Driftsstyret.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Melde på skolen til «Beintøft» - aksjonen.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Trafikkopplæring på alle trinn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Minne lærerne 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turprosedyrer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tiltakskort.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2"/>
        <w:rPr/>
      </w:pPr>
      <w:bookmarkStart w:colFirst="0" w:colLast="0" w:name="_heading=h.3o7alnk" w:id="32"/>
      <w:bookmarkEnd w:id="32"/>
      <w:r w:rsidDel="00000000" w:rsidR="00000000" w:rsidRPr="00000000">
        <w:rPr>
          <w:rtl w:val="0"/>
        </w:rPr>
        <w:t xml:space="preserve">6.2</w:t>
        <w:tab/>
        <w:t xml:space="preserve">FAU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Kartlegge skoleveien og organisere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trafikkvaktordningen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mørketiden.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Samarbeide med skolen om trafikkaksjoner og holdningsskapende tiltak.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2"/>
        <w:rPr/>
      </w:pPr>
      <w:bookmarkStart w:colFirst="0" w:colLast="0" w:name="_heading=h.23ckvvd" w:id="33"/>
      <w:bookmarkEnd w:id="33"/>
      <w:r w:rsidDel="00000000" w:rsidR="00000000" w:rsidRPr="00000000">
        <w:rPr>
          <w:rtl w:val="0"/>
        </w:rPr>
        <w:t xml:space="preserve">6.3</w:t>
        <w:tab/>
        <w:t xml:space="preserve">Foresatte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Oppfordre barna om å gå- sykle til og fra skolen. Organisere følgegrupper.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Minne barna på å bruke refleks og hjelm. Ansvar for at barnas sykler er i forskriftsmessig stand.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Bistå skolen i forbindelse med trafikkaksjoner.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Være trafikkvakter i mørketiden.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color w:val="0070c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1149350</wp:posOffset>
            </wp:positionH>
            <wp:positionV relativeFrom="paragraph">
              <wp:posOffset>415925</wp:posOffset>
            </wp:positionV>
            <wp:extent cx="2333625" cy="1962150"/>
            <wp:effectExtent b="0" l="0" r="0" t="0"/>
            <wp:wrapSquare wrapText="bothSides" distB="0" distT="0" distL="114300" distR="114300"/>
            <wp:docPr id="1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pStyle w:val="Heading2"/>
        <w:rPr>
          <w:color w:val="0070c0"/>
        </w:rPr>
      </w:pPr>
      <w:bookmarkStart w:colFirst="0" w:colLast="0" w:name="_heading=h.ihv636" w:id="34"/>
      <w:bookmarkEnd w:id="34"/>
      <w:r w:rsidDel="00000000" w:rsidR="00000000" w:rsidRPr="00000000">
        <w:rPr>
          <w:color w:val="0070c0"/>
          <w:rtl w:val="0"/>
        </w:rPr>
        <w:t xml:space="preserve">7. Sykkelopplæring 4. trinn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4759325</wp:posOffset>
            </wp:positionH>
            <wp:positionV relativeFrom="paragraph">
              <wp:posOffset>0</wp:posOffset>
            </wp:positionV>
            <wp:extent cx="1390650" cy="1390650"/>
            <wp:effectExtent b="0" l="0" r="0" t="0"/>
            <wp:wrapSquare wrapText="bothSides" distB="0" distT="0" distL="114300" distR="114300"/>
            <wp:docPr id="1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FAU, i samarbeid med klassekontaktene, har ansvaret for undervisning og opplegg. Opplæringen skjer i månedsskiftet mai-juni.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Lærer på trinnet har en del sykkel- og trafikkteori på skolen.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Selve prøven tas i skolegården på ettermiddagstid.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Prøven består av stasjoner, en med teori, en med sykkelsjekk og en med sykkelløype.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får utdelt sykkellapp ved gjennomført prøve.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uken etter prøven, blir det sykkeltur for trinnet opp til Ullandhaug.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ac3ec1" w:space="1" w:sz="4" w:val="single"/>
      </w:pBdr>
      <w:spacing w:after="40" w:before="400" w:line="240" w:lineRule="auto"/>
    </w:pPr>
    <w:rPr>
      <w:rFonts w:ascii="Calibri" w:cs="Calibri" w:eastAsia="Calibri" w:hAnsi="Calibri"/>
      <w:color w:val="802e9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802e9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802e9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802e90"/>
      <w:sz w:val="80"/>
      <w:szCs w:val="80"/>
    </w:rPr>
  </w:style>
  <w:style w:type="paragraph" w:styleId="Normal" w:default="1">
    <w:name w:val="Normal"/>
    <w:qFormat w:val="1"/>
    <w:rsid w:val="008A74EE"/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E50AC7"/>
    <w:pPr>
      <w:keepNext w:val="1"/>
      <w:keepLines w:val="1"/>
      <w:pBdr>
        <w:bottom w:color="ac3ec1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802e90" w:themeColor="accent1" w:themeShade="0000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E50AC7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802e90" w:themeColor="accent1" w:themeShade="0000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 w:val="1"/>
    <w:qFormat w:val="1"/>
    <w:rsid w:val="002C59A5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802e90" w:themeColor="accent1" w:themeShade="0000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rsid w:val="00E50AC7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Ingenmellomrom">
    <w:name w:val="No Spacing"/>
    <w:link w:val="IngenmellomromTegn"/>
    <w:uiPriority w:val="1"/>
    <w:qFormat w:val="1"/>
    <w:rsid w:val="00E50AC7"/>
    <w:pPr>
      <w:spacing w:after="0" w:line="240" w:lineRule="auto"/>
    </w:pPr>
  </w:style>
  <w:style w:type="character" w:styleId="IngenmellomromTegn" w:customStyle="1">
    <w:name w:val="Ingen mellomrom Tegn"/>
    <w:basedOn w:val="Standardskriftforavsnitt"/>
    <w:link w:val="Ingenmellomrom"/>
    <w:uiPriority w:val="1"/>
    <w:rsid w:val="00C425B0"/>
  </w:style>
  <w:style w:type="character" w:styleId="Overskrift2Tegn" w:customStyle="1">
    <w:name w:val="Overskrift 2 Tegn"/>
    <w:basedOn w:val="Standardskriftforavsnitt"/>
    <w:link w:val="Overskrift2"/>
    <w:uiPriority w:val="9"/>
    <w:rsid w:val="00E50AC7"/>
    <w:rPr>
      <w:rFonts w:asciiTheme="majorHAnsi" w:cstheme="majorBidi" w:eastAsiaTheme="majorEastAsia" w:hAnsiTheme="majorHAnsi"/>
      <w:color w:val="802e90" w:themeColor="accent1" w:themeShade="0000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DA78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DA7867"/>
    <w:rPr>
      <w:rFonts w:ascii="Segoe UI" w:cs="Segoe UI" w:hAnsi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rsid w:val="00E50AC7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E50AC7"/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50AC7"/>
    <w:rPr>
      <w:rFonts w:asciiTheme="majorHAnsi" w:cstheme="majorBidi" w:eastAsiaTheme="majorEastAsia" w:hAnsiTheme="majorHAnsi"/>
      <w:color w:val="802e90" w:themeColor="accent1" w:themeShade="0000BF"/>
      <w:sz w:val="36"/>
      <w:szCs w:val="3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C59A5"/>
    <w:rPr>
      <w:rFonts w:asciiTheme="majorHAnsi" w:cstheme="majorBidi" w:eastAsiaTheme="majorEastAsia" w:hAnsiTheme="majorHAnsi"/>
      <w:color w:val="802e90" w:themeColor="accent1" w:themeShade="0000BF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sid w:val="00E50AC7"/>
    <w:rPr>
      <w:rFonts w:asciiTheme="majorHAnsi" w:cstheme="majorBidi" w:eastAsiaTheme="majorEastAsia" w:hAnsiTheme="majorHAnsi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sid w:val="00E50AC7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sid w:val="00E50AC7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sid w:val="00E50AC7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sid w:val="00E50AC7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sid w:val="00E50AC7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paragraph" w:styleId="Bildetekst">
    <w:name w:val="caption"/>
    <w:basedOn w:val="Normal"/>
    <w:next w:val="Normal"/>
    <w:uiPriority w:val="35"/>
    <w:semiHidden w:val="1"/>
    <w:unhideWhenUsed w:val="1"/>
    <w:qFormat w:val="1"/>
    <w:rsid w:val="00E50AC7"/>
    <w:pPr>
      <w:spacing w:line="240" w:lineRule="auto"/>
    </w:pPr>
    <w:rPr>
      <w:b w:val="1"/>
      <w:bCs w:val="1"/>
      <w:color w:val="404040" w:themeColor="text1" w:themeTint="0000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E50AC7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802e90" w:themeColor="accent1" w:themeShade="0000BF"/>
      <w:spacing w:val="-7"/>
      <w:sz w:val="80"/>
      <w:szCs w:val="80"/>
    </w:rPr>
  </w:style>
  <w:style w:type="character" w:styleId="TittelTegn" w:customStyle="1">
    <w:name w:val="Tittel Tegn"/>
    <w:basedOn w:val="Standardskriftforavsnitt"/>
    <w:link w:val="Tittel"/>
    <w:uiPriority w:val="10"/>
    <w:rsid w:val="00E50AC7"/>
    <w:rPr>
      <w:rFonts w:asciiTheme="majorHAnsi" w:cstheme="majorBidi" w:eastAsiaTheme="majorEastAsia" w:hAnsiTheme="majorHAnsi"/>
      <w:color w:val="802e90" w:themeColor="accent1" w:themeShade="0000BF"/>
      <w:spacing w:val="-7"/>
      <w:sz w:val="80"/>
      <w:szCs w:val="80"/>
    </w:rPr>
  </w:style>
  <w:style w:type="character" w:styleId="Sterk">
    <w:name w:val="Strong"/>
    <w:basedOn w:val="Standardskriftforavsnitt"/>
    <w:uiPriority w:val="22"/>
    <w:qFormat w:val="1"/>
    <w:rsid w:val="00E50AC7"/>
    <w:rPr>
      <w:b w:val="1"/>
      <w:bCs w:val="1"/>
    </w:rPr>
  </w:style>
  <w:style w:type="character" w:styleId="Utheving">
    <w:name w:val="Emphasis"/>
    <w:basedOn w:val="Standardskriftforavsnitt"/>
    <w:uiPriority w:val="20"/>
    <w:qFormat w:val="1"/>
    <w:rsid w:val="00E50AC7"/>
    <w:rPr>
      <w:i w:val="1"/>
      <w:iCs w:val="1"/>
    </w:rPr>
  </w:style>
  <w:style w:type="paragraph" w:styleId="Sitat">
    <w:name w:val="Quote"/>
    <w:basedOn w:val="Normal"/>
    <w:next w:val="Normal"/>
    <w:link w:val="SitatTegn"/>
    <w:uiPriority w:val="29"/>
    <w:qFormat w:val="1"/>
    <w:rsid w:val="00E50AC7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SitatTegn" w:customStyle="1">
    <w:name w:val="Sitat Tegn"/>
    <w:basedOn w:val="Standardskriftforavsnitt"/>
    <w:link w:val="Sitat"/>
    <w:uiPriority w:val="29"/>
    <w:rsid w:val="00E50AC7"/>
    <w:rPr>
      <w:i w:val="1"/>
      <w:iCs w:val="1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rsid w:val="00E50AC7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ac3ec1" w:themeColor="accent1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E50AC7"/>
    <w:rPr>
      <w:rFonts w:asciiTheme="majorHAnsi" w:cstheme="majorBidi" w:eastAsiaTheme="majorEastAsia" w:hAnsiTheme="majorHAnsi"/>
      <w:color w:val="ac3ec1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 w:val="1"/>
    <w:rsid w:val="00E50AC7"/>
    <w:rPr>
      <w:i w:val="1"/>
      <w:iCs w:val="1"/>
      <w:color w:val="595959" w:themeColor="text1" w:themeTint="0000A6"/>
    </w:rPr>
  </w:style>
  <w:style w:type="character" w:styleId="Sterkutheving">
    <w:name w:val="Intense Emphasis"/>
    <w:basedOn w:val="Standardskriftforavsnitt"/>
    <w:uiPriority w:val="21"/>
    <w:qFormat w:val="1"/>
    <w:rsid w:val="00E50AC7"/>
    <w:rPr>
      <w:b w:val="1"/>
      <w:bCs w:val="1"/>
      <w:i w:val="1"/>
      <w:iCs w:val="1"/>
    </w:rPr>
  </w:style>
  <w:style w:type="character" w:styleId="Svakreferanse">
    <w:name w:val="Subtle Reference"/>
    <w:basedOn w:val="Standardskriftforavsnitt"/>
    <w:uiPriority w:val="31"/>
    <w:qFormat w:val="1"/>
    <w:rsid w:val="00E50AC7"/>
    <w:rPr>
      <w:smallCaps w:val="1"/>
      <w:color w:val="404040" w:themeColor="text1" w:themeTint="0000BF"/>
    </w:rPr>
  </w:style>
  <w:style w:type="character" w:styleId="Sterkreferanse">
    <w:name w:val="Intense Reference"/>
    <w:basedOn w:val="Standardskriftforavsnitt"/>
    <w:uiPriority w:val="32"/>
    <w:qFormat w:val="1"/>
    <w:rsid w:val="00E50AC7"/>
    <w:rPr>
      <w:b w:val="1"/>
      <w:bCs w:val="1"/>
      <w:smallCaps w:val="1"/>
      <w:u w:val="single"/>
    </w:rPr>
  </w:style>
  <w:style w:type="character" w:styleId="Boktittel">
    <w:name w:val="Book Title"/>
    <w:basedOn w:val="Standardskriftforavsnitt"/>
    <w:uiPriority w:val="33"/>
    <w:qFormat w:val="1"/>
    <w:rsid w:val="00E50AC7"/>
    <w:rPr>
      <w:b w:val="1"/>
      <w:bCs w:val="1"/>
      <w:smallCaps w:val="1"/>
    </w:r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E50AC7"/>
    <w:pPr>
      <w:outlineLvl w:val="9"/>
    </w:pPr>
  </w:style>
  <w:style w:type="paragraph" w:styleId="Listeavsnitt">
    <w:name w:val="List Paragraph"/>
    <w:basedOn w:val="Normal"/>
    <w:uiPriority w:val="34"/>
    <w:qFormat w:val="1"/>
    <w:rsid w:val="00E50AC7"/>
    <w:pPr>
      <w:ind w:left="720"/>
      <w:contextualSpacing w:val="1"/>
    </w:pPr>
  </w:style>
  <w:style w:type="character" w:styleId="Hyperkobling">
    <w:name w:val="Hyperlink"/>
    <w:basedOn w:val="Standardskriftforavsnitt"/>
    <w:uiPriority w:val="99"/>
    <w:unhideWhenUsed w:val="1"/>
    <w:rsid w:val="00DB58C8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 w:val="1"/>
    <w:rsid w:val="00DB58C8"/>
    <w:pPr>
      <w:spacing w:after="165" w:line="240" w:lineRule="auto"/>
    </w:pPr>
    <w:rPr>
      <w:rFonts w:ascii="Times New Roman" w:cs="Times New Roman" w:eastAsia="Times New Roman" w:hAnsi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F973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urriculum-verbword" w:customStyle="1">
    <w:name w:val="curriculum-verb__word"/>
    <w:basedOn w:val="Standardskriftforavsnitt"/>
    <w:rsid w:val="00FD5142"/>
  </w:style>
  <w:style w:type="paragraph" w:styleId="INNH1">
    <w:name w:val="toc 1"/>
    <w:basedOn w:val="Normal"/>
    <w:next w:val="Normal"/>
    <w:autoRedefine w:val="1"/>
    <w:uiPriority w:val="39"/>
    <w:unhideWhenUsed w:val="1"/>
    <w:rsid w:val="00DC6E04"/>
    <w:pPr>
      <w:spacing w:after="100"/>
    </w:pPr>
  </w:style>
  <w:style w:type="paragraph" w:styleId="INNH2">
    <w:name w:val="toc 2"/>
    <w:basedOn w:val="Normal"/>
    <w:next w:val="Normal"/>
    <w:autoRedefine w:val="1"/>
    <w:uiPriority w:val="39"/>
    <w:unhideWhenUsed w:val="1"/>
    <w:rsid w:val="00DC6E04"/>
    <w:pPr>
      <w:spacing w:after="100"/>
      <w:ind w:left="240"/>
    </w:pPr>
  </w:style>
  <w:style w:type="paragraph" w:styleId="INNH3">
    <w:name w:val="toc 3"/>
    <w:basedOn w:val="Normal"/>
    <w:next w:val="Normal"/>
    <w:autoRedefine w:val="1"/>
    <w:uiPriority w:val="39"/>
    <w:unhideWhenUsed w:val="1"/>
    <w:rsid w:val="00DC6E04"/>
    <w:pPr>
      <w:spacing w:after="100"/>
      <w:ind w:left="480"/>
    </w:p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1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8.jpg"/><Relationship Id="rId17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jp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Himmelsk">
  <a:themeElements>
    <a:clrScheme name="Himmelsk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Himmels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s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hbV89Ju2qfs0fFtomnMZGtsQA==">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2016-01-18T07:32:00Z</dcterms:created>
  <dc:creator>Hafrsfjord skole</dc:creator>
</cp:coreProperties>
</file>